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0" w:rsidRDefault="00771B00" w:rsidP="00BB3369">
      <w:pPr>
        <w:spacing w:line="340" w:lineRule="exact"/>
        <w:rPr>
          <w:rFonts w:asciiTheme="minorEastAsia" w:hAnsiTheme="minorEastAsia"/>
          <w:sz w:val="22"/>
        </w:rPr>
      </w:pPr>
    </w:p>
    <w:p w:rsidR="004122EA" w:rsidRPr="00F331E4" w:rsidRDefault="004122EA" w:rsidP="00F331E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F331E4">
        <w:rPr>
          <w:rFonts w:asciiTheme="majorEastAsia" w:eastAsiaTheme="majorEastAsia" w:hAnsiTheme="majorEastAsia" w:hint="eastAsia"/>
          <w:sz w:val="22"/>
        </w:rPr>
        <w:t>薩摩川内市企業</w:t>
      </w:r>
      <w:r w:rsidR="00C13B98" w:rsidRPr="00F331E4">
        <w:rPr>
          <w:rFonts w:asciiTheme="majorEastAsia" w:eastAsiaTheme="majorEastAsia" w:hAnsiTheme="majorEastAsia" w:hint="eastAsia"/>
          <w:sz w:val="22"/>
        </w:rPr>
        <w:t>連携</w:t>
      </w:r>
      <w:r w:rsidRPr="00F331E4">
        <w:rPr>
          <w:rFonts w:asciiTheme="majorEastAsia" w:eastAsiaTheme="majorEastAsia" w:hAnsiTheme="majorEastAsia" w:hint="eastAsia"/>
          <w:sz w:val="22"/>
        </w:rPr>
        <w:t>協議会</w:t>
      </w:r>
      <w:r w:rsidR="006D4438" w:rsidRPr="00F331E4">
        <w:rPr>
          <w:rFonts w:asciiTheme="majorEastAsia" w:eastAsiaTheme="majorEastAsia" w:hAnsiTheme="majorEastAsia" w:hint="eastAsia"/>
          <w:sz w:val="22"/>
        </w:rPr>
        <w:t>規約</w:t>
      </w:r>
    </w:p>
    <w:p w:rsidR="00771B00" w:rsidRPr="00961BF3" w:rsidRDefault="00771B00" w:rsidP="00BB3369">
      <w:pPr>
        <w:spacing w:line="340" w:lineRule="exact"/>
        <w:rPr>
          <w:rFonts w:asciiTheme="minorEastAsia" w:hAnsiTheme="minorEastAsia"/>
          <w:sz w:val="22"/>
        </w:rPr>
      </w:pPr>
    </w:p>
    <w:p w:rsidR="00961BF3" w:rsidRPr="00BB6F87" w:rsidRDefault="006D4438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</w:t>
      </w:r>
      <w:r w:rsidR="00F15274" w:rsidRPr="00BB6F87">
        <w:rPr>
          <w:rFonts w:ascii="ＭＳ 明朝" w:hAnsi="ＭＳ 明朝" w:cs="Times New Roman" w:hint="eastAsia"/>
          <w:sz w:val="22"/>
        </w:rPr>
        <w:t>目的</w:t>
      </w:r>
      <w:r w:rsidR="00961BF3" w:rsidRPr="00BB6F87">
        <w:rPr>
          <w:rFonts w:ascii="ＭＳ 明朝" w:hAnsi="ＭＳ 明朝" w:cs="Times New Roman" w:hint="eastAsia"/>
          <w:sz w:val="22"/>
        </w:rPr>
        <w:t>）</w:t>
      </w:r>
    </w:p>
    <w:p w:rsidR="00BF0485" w:rsidRPr="00BB6F87" w:rsidRDefault="00961BF3" w:rsidP="00F56F70">
      <w:pPr>
        <w:ind w:left="210" w:hangingChars="100" w:hanging="210"/>
      </w:pPr>
      <w:r w:rsidRPr="00BB6F87">
        <w:rPr>
          <w:rFonts w:hint="eastAsia"/>
        </w:rPr>
        <w:t>第１条　薩摩川内市企業連携協議会（以下、「協議会」という。）は、</w:t>
      </w:r>
      <w:r w:rsidR="00BA33BC">
        <w:rPr>
          <w:rFonts w:hint="eastAsia"/>
        </w:rPr>
        <w:t>市内</w:t>
      </w:r>
      <w:r w:rsidR="00BA33BC" w:rsidRPr="00BB6F87">
        <w:rPr>
          <w:rFonts w:hint="eastAsia"/>
        </w:rPr>
        <w:t>企業間の交流、情報交換、提携等を図</w:t>
      </w:r>
      <w:r w:rsidR="00BA33BC">
        <w:rPr>
          <w:rFonts w:hint="eastAsia"/>
        </w:rPr>
        <w:t>ることで</w:t>
      </w:r>
      <w:r w:rsidR="00BA33BC" w:rsidRPr="00BB6F87">
        <w:rPr>
          <w:rFonts w:hint="eastAsia"/>
        </w:rPr>
        <w:t>、</w:t>
      </w:r>
      <w:r w:rsidRPr="00BB6F87">
        <w:rPr>
          <w:rFonts w:hint="eastAsia"/>
        </w:rPr>
        <w:t>市内企業間及び産学官等の交流、</w:t>
      </w:r>
      <w:r w:rsidR="00BF0485" w:rsidRPr="00BB6F87">
        <w:rPr>
          <w:rFonts w:hint="eastAsia"/>
        </w:rPr>
        <w:t>市内企業及び市経済の発展、雇用の拡大を図ることを目的とする。</w:t>
      </w:r>
    </w:p>
    <w:p w:rsidR="00D72A6D" w:rsidRDefault="00D72A6D" w:rsidP="00BF0485"/>
    <w:p w:rsidR="00961BF3" w:rsidRPr="00BB6F87" w:rsidRDefault="006D4438" w:rsidP="00BF0485">
      <w:r w:rsidRPr="00BB6F87">
        <w:rPr>
          <w:rFonts w:hint="eastAsia"/>
        </w:rPr>
        <w:t>（協議会の構成</w:t>
      </w:r>
      <w:r w:rsidR="00961BF3" w:rsidRPr="00BB6F87">
        <w:rPr>
          <w:rFonts w:hint="eastAsia"/>
        </w:rPr>
        <w:t>）</w:t>
      </w:r>
    </w:p>
    <w:p w:rsidR="00F56F70" w:rsidRDefault="00961BF3" w:rsidP="00F56F70">
      <w:pPr>
        <w:spacing w:line="340" w:lineRule="exact"/>
        <w:ind w:left="220" w:hangingChars="100" w:hanging="220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第２条　協議会は、</w:t>
      </w:r>
      <w:r w:rsidR="006D4438" w:rsidRPr="00BB6F87">
        <w:rPr>
          <w:rFonts w:ascii="ＭＳ 明朝" w:hAnsi="ＭＳ 明朝" w:cs="Times New Roman" w:hint="eastAsia"/>
          <w:sz w:val="22"/>
        </w:rPr>
        <w:t>本市内に事業所等を置くもののうち</w:t>
      </w:r>
      <w:r w:rsidRPr="00BB6F87">
        <w:rPr>
          <w:rFonts w:ascii="ＭＳ 明朝" w:hAnsi="ＭＳ 明朝" w:cs="Times New Roman" w:hint="eastAsia"/>
          <w:sz w:val="22"/>
        </w:rPr>
        <w:t>当該</w:t>
      </w:r>
      <w:r w:rsidR="00F15274" w:rsidRPr="00BB6F87">
        <w:rPr>
          <w:rFonts w:ascii="ＭＳ 明朝" w:hAnsi="ＭＳ 明朝" w:cs="Times New Roman" w:hint="eastAsia"/>
          <w:sz w:val="22"/>
        </w:rPr>
        <w:t>目的</w:t>
      </w:r>
      <w:r w:rsidRPr="00BB6F87">
        <w:rPr>
          <w:rFonts w:ascii="ＭＳ 明朝" w:hAnsi="ＭＳ 明朝" w:cs="Times New Roman" w:hint="eastAsia"/>
          <w:sz w:val="22"/>
        </w:rPr>
        <w:t>に賛同するものをもって構成する。</w:t>
      </w:r>
    </w:p>
    <w:p w:rsidR="00961BF3" w:rsidRPr="00BB6F87" w:rsidRDefault="00BF0485" w:rsidP="00F56F70">
      <w:pPr>
        <w:spacing w:line="340" w:lineRule="exact"/>
        <w:ind w:left="220" w:hangingChars="100" w:hanging="220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２　薩摩川内市等別表に掲げる団体は、</w:t>
      </w:r>
      <w:r w:rsidR="00F15274" w:rsidRPr="00BB6F87">
        <w:rPr>
          <w:rFonts w:ascii="ＭＳ 明朝" w:hAnsi="ＭＳ 明朝" w:cs="Times New Roman" w:hint="eastAsia"/>
          <w:sz w:val="22"/>
        </w:rPr>
        <w:t>前条の目的を達成するために必要な</w:t>
      </w:r>
      <w:r w:rsidR="006D4438" w:rsidRPr="00BB6F87">
        <w:rPr>
          <w:rFonts w:ascii="ＭＳ 明朝" w:hAnsi="ＭＳ 明朝" w:cs="Times New Roman" w:hint="eastAsia"/>
          <w:sz w:val="22"/>
        </w:rPr>
        <w:t>協力、支援</w:t>
      </w:r>
      <w:r w:rsidR="00F15274" w:rsidRPr="00BB6F87">
        <w:rPr>
          <w:rFonts w:ascii="ＭＳ 明朝" w:hAnsi="ＭＳ 明朝" w:cs="Times New Roman" w:hint="eastAsia"/>
          <w:sz w:val="22"/>
        </w:rPr>
        <w:t>を</w:t>
      </w:r>
      <w:r w:rsidR="006D4438" w:rsidRPr="00BB6F87">
        <w:rPr>
          <w:rFonts w:ascii="ＭＳ 明朝" w:hAnsi="ＭＳ 明朝" w:cs="Times New Roman" w:hint="eastAsia"/>
          <w:sz w:val="22"/>
        </w:rPr>
        <w:t>する</w:t>
      </w:r>
      <w:r w:rsidRPr="00BB6F87">
        <w:rPr>
          <w:rFonts w:ascii="ＭＳ 明朝" w:hAnsi="ＭＳ 明朝" w:cs="Times New Roman" w:hint="eastAsia"/>
          <w:sz w:val="22"/>
        </w:rPr>
        <w:t>ものとする</w:t>
      </w:r>
      <w:r w:rsidR="006D4438" w:rsidRPr="00BB6F87">
        <w:rPr>
          <w:rFonts w:ascii="ＭＳ 明朝" w:hAnsi="ＭＳ 明朝" w:cs="Times New Roman" w:hint="eastAsia"/>
          <w:sz w:val="22"/>
        </w:rPr>
        <w:t>。</w:t>
      </w:r>
    </w:p>
    <w:p w:rsidR="00BF0485" w:rsidRPr="00BB6F87" w:rsidRDefault="00BF0485" w:rsidP="00F56F70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３　前２項に規定する事業所、団体のほかオブザーバーを加えることができる。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（事業）</w:t>
      </w:r>
    </w:p>
    <w:p w:rsidR="00961BF3" w:rsidRPr="00BB6F87" w:rsidRDefault="006D4438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第３条　協議会は、第１条の</w:t>
      </w:r>
      <w:r w:rsidR="00F15274" w:rsidRPr="00BB6F87">
        <w:rPr>
          <w:rFonts w:ascii="ＭＳ 明朝" w:hAnsi="ＭＳ 明朝" w:cs="Times New Roman" w:hint="eastAsia"/>
          <w:sz w:val="22"/>
        </w:rPr>
        <w:t>目的</w:t>
      </w:r>
      <w:r w:rsidR="00961BF3" w:rsidRPr="00BB6F87">
        <w:rPr>
          <w:rFonts w:ascii="ＭＳ 明朝" w:hAnsi="ＭＳ 明朝" w:cs="Times New Roman" w:hint="eastAsia"/>
          <w:sz w:val="22"/>
        </w:rPr>
        <w:t>を達成するために、次の事業を行う。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⑴　企業間の親睦融和並びに会員の加入促進に関すること。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⑵　企業間の共通する問題についての調査研究、技術交流に関すること。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⑶　企業立地、ビジネスマッチング等の情報発信、提携等に関すること。</w:t>
      </w:r>
    </w:p>
    <w:p w:rsidR="0007461C" w:rsidRPr="00BB6F87" w:rsidRDefault="00961BF3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⑷</w:t>
      </w:r>
      <w:r w:rsidR="0007461C" w:rsidRPr="00BB6F87">
        <w:rPr>
          <w:rFonts w:ascii="ＭＳ 明朝" w:hAnsi="ＭＳ 明朝" w:cs="Times New Roman" w:hint="eastAsia"/>
          <w:sz w:val="22"/>
        </w:rPr>
        <w:t xml:space="preserve">　</w:t>
      </w:r>
      <w:r w:rsidR="00F05814" w:rsidRPr="00BB6F87">
        <w:rPr>
          <w:rFonts w:ascii="ＭＳ 明朝" w:hAnsi="ＭＳ 明朝" w:cs="Times New Roman" w:hint="eastAsia"/>
          <w:sz w:val="22"/>
        </w:rPr>
        <w:t>会員企業の</w:t>
      </w:r>
      <w:r w:rsidR="0007461C" w:rsidRPr="00BB6F87">
        <w:rPr>
          <w:rFonts w:ascii="ＭＳ 明朝" w:hAnsi="ＭＳ 明朝" w:cs="Times New Roman" w:hint="eastAsia"/>
          <w:sz w:val="22"/>
        </w:rPr>
        <w:t>新産業・新事業の創出</w:t>
      </w:r>
      <w:r w:rsidR="00BB3369" w:rsidRPr="00BB6F87">
        <w:rPr>
          <w:rFonts w:ascii="ＭＳ 明朝" w:hAnsi="ＭＳ 明朝" w:cs="Times New Roman" w:hint="eastAsia"/>
          <w:sz w:val="22"/>
        </w:rPr>
        <w:t>、既存事業の拡大・高度化に関すること。</w:t>
      </w:r>
    </w:p>
    <w:p w:rsidR="00BB3369" w:rsidRPr="00BB6F87" w:rsidRDefault="00BB3369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</w:t>
      </w:r>
      <w:r w:rsidRPr="00BB6F87">
        <w:rPr>
          <w:rFonts w:asciiTheme="minorEastAsia" w:hAnsiTheme="minorEastAsia" w:cs="Times New Roman" w:hint="eastAsia"/>
          <w:sz w:val="22"/>
        </w:rPr>
        <w:t>⑸</w:t>
      </w:r>
      <w:r w:rsidRPr="00BB6F87">
        <w:rPr>
          <w:rFonts w:ascii="ＭＳ 明朝" w:hAnsi="ＭＳ 明朝" w:cs="Times New Roman" w:hint="eastAsia"/>
          <w:sz w:val="22"/>
        </w:rPr>
        <w:t xml:space="preserve">　</w:t>
      </w:r>
      <w:r w:rsidR="00F05814" w:rsidRPr="00BB6F87">
        <w:rPr>
          <w:rFonts w:ascii="ＭＳ 明朝" w:hAnsi="ＭＳ 明朝" w:cs="Times New Roman" w:hint="eastAsia"/>
          <w:sz w:val="22"/>
        </w:rPr>
        <w:t>会員企業の</w:t>
      </w:r>
      <w:r w:rsidRPr="00BB6F87">
        <w:rPr>
          <w:rFonts w:ascii="ＭＳ 明朝" w:hAnsi="ＭＳ 明朝" w:cs="Times New Roman" w:hint="eastAsia"/>
          <w:sz w:val="22"/>
        </w:rPr>
        <w:t>販路開拓の強化、人材育成の強化に関すること。</w:t>
      </w:r>
    </w:p>
    <w:p w:rsidR="00961BF3" w:rsidRPr="00BB6F87" w:rsidRDefault="00BB3369" w:rsidP="00BB3369">
      <w:pPr>
        <w:spacing w:line="340" w:lineRule="exact"/>
        <w:ind w:firstLineChars="100" w:firstLine="220"/>
        <w:rPr>
          <w:rFonts w:ascii="ＭＳ 明朝" w:eastAsia="ＭＳ 明朝" w:cs="Times New Roman"/>
          <w:sz w:val="22"/>
        </w:rPr>
      </w:pPr>
      <w:r w:rsidRPr="00BB6F87">
        <w:rPr>
          <w:rFonts w:ascii="ＭＳ 明朝" w:eastAsia="ＭＳ 明朝" w:hAnsi="ＭＳ 明朝" w:cs="Times New Roman" w:hint="eastAsia"/>
          <w:sz w:val="22"/>
        </w:rPr>
        <w:t>⑹</w:t>
      </w:r>
      <w:r w:rsidRPr="00BB6F87">
        <w:rPr>
          <w:rFonts w:ascii="ＭＳ 明朝" w:hAnsi="ＭＳ 明朝" w:cs="Times New Roman" w:hint="eastAsia"/>
          <w:sz w:val="22"/>
        </w:rPr>
        <w:t xml:space="preserve">　</w:t>
      </w:r>
      <w:r w:rsidR="00961BF3" w:rsidRPr="00BB6F87">
        <w:rPr>
          <w:rFonts w:ascii="ＭＳ 明朝" w:hAnsi="ＭＳ 明朝" w:cs="Times New Roman" w:hint="eastAsia"/>
          <w:sz w:val="22"/>
        </w:rPr>
        <w:t>官公庁並びに関係団体との連絡に関すること。</w:t>
      </w:r>
    </w:p>
    <w:p w:rsidR="00961BF3" w:rsidRPr="00BB6F87" w:rsidRDefault="00BB3369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　</w:t>
      </w:r>
      <w:r w:rsidRPr="00BB6F87">
        <w:rPr>
          <w:rFonts w:asciiTheme="minorEastAsia" w:hAnsiTheme="minorEastAsia" w:cs="Times New Roman" w:hint="eastAsia"/>
          <w:sz w:val="22"/>
        </w:rPr>
        <w:t>⑺</w:t>
      </w:r>
      <w:r w:rsidR="00961BF3" w:rsidRPr="00BB6F87">
        <w:rPr>
          <w:rFonts w:ascii="ＭＳ 明朝" w:hAnsi="ＭＳ 明朝" w:cs="Times New Roman" w:hint="eastAsia"/>
          <w:sz w:val="22"/>
        </w:rPr>
        <w:t xml:space="preserve">　前各号に関するものの他、協議会の目的に必要なこと。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（加入脱退）</w:t>
      </w:r>
    </w:p>
    <w:p w:rsidR="00961BF3" w:rsidRPr="00BB6F87" w:rsidRDefault="00961BF3" w:rsidP="00BB3369">
      <w:pPr>
        <w:spacing w:line="340" w:lineRule="exact"/>
        <w:ind w:left="220" w:hangingChars="100" w:hanging="220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 xml:space="preserve">第４条　</w:t>
      </w:r>
      <w:r w:rsidR="00BF0485" w:rsidRPr="00BB6F87">
        <w:rPr>
          <w:rFonts w:ascii="ＭＳ 明朝" w:hAnsi="ＭＳ 明朝" w:cs="Times New Roman" w:hint="eastAsia"/>
          <w:sz w:val="22"/>
        </w:rPr>
        <w:t>協議会に加入しようとする者は、会長に届け出ることと</w:t>
      </w:r>
      <w:r w:rsidRPr="00BB6F87">
        <w:rPr>
          <w:rFonts w:ascii="ＭＳ 明朝" w:hAnsi="ＭＳ 明朝" w:cs="Times New Roman" w:hint="eastAsia"/>
          <w:sz w:val="22"/>
        </w:rPr>
        <w:t>する。脱会する場合も同様とする。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（役員）</w:t>
      </w:r>
    </w:p>
    <w:p w:rsidR="00961BF3" w:rsidRPr="00BB6F87" w:rsidRDefault="00961BF3" w:rsidP="00BB3369">
      <w:pPr>
        <w:spacing w:line="340" w:lineRule="exact"/>
        <w:ind w:left="220" w:hangingChars="100" w:hanging="220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第５条</w:t>
      </w:r>
      <w:r w:rsidR="00D001B1">
        <w:rPr>
          <w:rFonts w:ascii="ＭＳ 明朝" w:hAnsi="ＭＳ 明朝" w:cs="Times New Roman" w:hint="eastAsia"/>
          <w:sz w:val="22"/>
        </w:rPr>
        <w:t xml:space="preserve">　協議会に役員として、会長１名及び副会長２名を置くものとし、会員</w:t>
      </w:r>
      <w:r w:rsidRPr="00BB6F87">
        <w:rPr>
          <w:rFonts w:ascii="ＭＳ 明朝" w:hAnsi="ＭＳ 明朝" w:cs="Times New Roman" w:hint="eastAsia"/>
          <w:sz w:val="22"/>
        </w:rPr>
        <w:t>の互選により選任するものとする。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２　役員の任期は１年とする。ただし、再任を妨げない。</w:t>
      </w:r>
    </w:p>
    <w:p w:rsidR="00961BF3" w:rsidRDefault="00961BF3" w:rsidP="00BB3369">
      <w:pPr>
        <w:spacing w:line="340" w:lineRule="exact"/>
        <w:ind w:left="220" w:hangingChars="100" w:hanging="220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３　補欠のため選任された役員の任期は、前任者の残任期間とする。但し、任期中、転勤等で欠員を生じた場合は、その企業において前任者の残任期間を補うこととする。</w:t>
      </w:r>
    </w:p>
    <w:p w:rsidR="00AA1ACF" w:rsidRPr="00BB6F87" w:rsidRDefault="00AA1ACF" w:rsidP="00BB3369">
      <w:pPr>
        <w:spacing w:line="340" w:lineRule="exact"/>
        <w:ind w:left="220" w:hangingChars="100" w:hanging="220"/>
        <w:rPr>
          <w:rFonts w:ascii="ＭＳ 明朝" w:eastAsia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４　役員は、その任期終了後においても、後任の役員が就任するまでの間は、引き続きその職務を行うものとする。</w:t>
      </w:r>
    </w:p>
    <w:p w:rsidR="00F15274" w:rsidRDefault="00F15274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F15274" w:rsidRPr="00BB6F87" w:rsidRDefault="00F15274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（職務）</w:t>
      </w:r>
    </w:p>
    <w:p w:rsidR="00961BF3" w:rsidRPr="00BB6F87" w:rsidRDefault="00F15274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第６条　会長は</w:t>
      </w:r>
      <w:r w:rsidR="00961BF3" w:rsidRPr="00BB6F87">
        <w:rPr>
          <w:rFonts w:ascii="ＭＳ 明朝" w:hAnsi="ＭＳ 明朝" w:cs="Times New Roman" w:hint="eastAsia"/>
          <w:sz w:val="22"/>
        </w:rPr>
        <w:t>協議会を代表し、会務を総理する。</w:t>
      </w:r>
    </w:p>
    <w:p w:rsidR="00961BF3" w:rsidRPr="00BB6F87" w:rsidRDefault="00F15274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２</w:t>
      </w:r>
      <w:r w:rsidR="00961BF3" w:rsidRPr="00BB6F87">
        <w:rPr>
          <w:rFonts w:ascii="ＭＳ 明朝" w:hAnsi="ＭＳ 明朝" w:cs="Times New Roman" w:hint="eastAsia"/>
          <w:sz w:val="22"/>
        </w:rPr>
        <w:t xml:space="preserve">　副会長は会長を補佐し、会長に事故があるときはその職務を代理する。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CA4D8D" w:rsidRPr="00BB6F87" w:rsidRDefault="00CA4D8D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lastRenderedPageBreak/>
        <w:t>（会議）</w:t>
      </w:r>
    </w:p>
    <w:p w:rsidR="00CA4D8D" w:rsidRDefault="00CA4D8D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</w:t>
      </w:r>
      <w:r w:rsidR="00F15274" w:rsidRPr="00BB6F87">
        <w:rPr>
          <w:rFonts w:ascii="ＭＳ 明朝" w:hAnsi="ＭＳ 明朝" w:cs="Times New Roman" w:hint="eastAsia"/>
          <w:sz w:val="22"/>
        </w:rPr>
        <w:t>７</w:t>
      </w:r>
      <w:r w:rsidRPr="00BB6F87">
        <w:rPr>
          <w:rFonts w:ascii="ＭＳ 明朝" w:hAnsi="ＭＳ 明朝" w:cs="Times New Roman" w:hint="eastAsia"/>
          <w:sz w:val="22"/>
        </w:rPr>
        <w:t>条　協議会の会議は、総会及び幹事会とする。</w:t>
      </w:r>
    </w:p>
    <w:p w:rsidR="00BA33BC" w:rsidRDefault="00BA33BC" w:rsidP="00BB3369">
      <w:pPr>
        <w:spacing w:line="34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２　協議会は必要に応じて、部会を設けることが</w:t>
      </w:r>
      <w:r w:rsidR="00696EBB">
        <w:rPr>
          <w:rFonts w:ascii="ＭＳ 明朝" w:hAnsi="ＭＳ 明朝" w:cs="Times New Roman" w:hint="eastAsia"/>
          <w:sz w:val="22"/>
        </w:rPr>
        <w:t>できる</w:t>
      </w:r>
      <w:r>
        <w:rPr>
          <w:rFonts w:ascii="ＭＳ 明朝" w:hAnsi="ＭＳ 明朝" w:cs="Times New Roman" w:hint="eastAsia"/>
          <w:sz w:val="22"/>
        </w:rPr>
        <w:t>。</w:t>
      </w:r>
    </w:p>
    <w:p w:rsidR="00BA33BC" w:rsidRPr="00BB6F87" w:rsidRDefault="00BA33BC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（総会）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</w:t>
      </w:r>
      <w:r w:rsidR="00F15274" w:rsidRPr="00BB6F87">
        <w:rPr>
          <w:rFonts w:ascii="ＭＳ 明朝" w:hAnsi="ＭＳ 明朝" w:cs="Times New Roman" w:hint="eastAsia"/>
          <w:sz w:val="22"/>
        </w:rPr>
        <w:t>８</w:t>
      </w:r>
      <w:r w:rsidRPr="00BB6F87">
        <w:rPr>
          <w:rFonts w:ascii="ＭＳ 明朝" w:hAnsi="ＭＳ 明朝" w:cs="Times New Roman" w:hint="eastAsia"/>
          <w:sz w:val="22"/>
        </w:rPr>
        <w:t>条　総会は、必要に応じ会長がこれを招集し、会長が議長となる。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２　総会は、会員の半数以上が出席しなければ開会することができない。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３　総会の議事は、出席会員の過半数で決する。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232CA1" w:rsidRPr="00DE772D" w:rsidRDefault="00232CA1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DE772D">
        <w:rPr>
          <w:rFonts w:ascii="ＭＳ 明朝" w:hAnsi="ＭＳ 明朝" w:cs="Times New Roman" w:hint="eastAsia"/>
          <w:sz w:val="22"/>
        </w:rPr>
        <w:t>（幹事会）</w:t>
      </w:r>
    </w:p>
    <w:p w:rsidR="00F56F70" w:rsidRPr="00DE772D" w:rsidRDefault="00232CA1" w:rsidP="00F56F70">
      <w:pPr>
        <w:spacing w:line="340" w:lineRule="exact"/>
        <w:ind w:left="220" w:hangingChars="100" w:hanging="220"/>
        <w:rPr>
          <w:rFonts w:ascii="ＭＳ 明朝" w:eastAsia="ＭＳ 明朝" w:cs="Times New Roman"/>
          <w:sz w:val="22"/>
        </w:rPr>
      </w:pPr>
      <w:r w:rsidRPr="00DE772D">
        <w:rPr>
          <w:rFonts w:ascii="ＭＳ 明朝" w:hAnsi="ＭＳ 明朝" w:cs="Times New Roman" w:hint="eastAsia"/>
          <w:sz w:val="22"/>
        </w:rPr>
        <w:t>第</w:t>
      </w:r>
      <w:r w:rsidR="00F15274" w:rsidRPr="00DE772D">
        <w:rPr>
          <w:rFonts w:ascii="ＭＳ 明朝" w:hAnsi="ＭＳ 明朝" w:cs="Times New Roman" w:hint="eastAsia"/>
          <w:sz w:val="22"/>
        </w:rPr>
        <w:t>９</w:t>
      </w:r>
      <w:r w:rsidRPr="00DE772D">
        <w:rPr>
          <w:rFonts w:ascii="ＭＳ 明朝" w:hAnsi="ＭＳ 明朝" w:cs="Times New Roman" w:hint="eastAsia"/>
          <w:sz w:val="22"/>
        </w:rPr>
        <w:t xml:space="preserve">条　</w:t>
      </w:r>
      <w:r w:rsidR="00CA4D8D" w:rsidRPr="00DE772D">
        <w:rPr>
          <w:rFonts w:ascii="ＭＳ 明朝" w:hAnsi="ＭＳ 明朝" w:cs="Times New Roman" w:hint="eastAsia"/>
          <w:sz w:val="22"/>
        </w:rPr>
        <w:t>幹事会</w:t>
      </w:r>
      <w:r w:rsidR="00F56F70" w:rsidRPr="00DE772D">
        <w:rPr>
          <w:rFonts w:ascii="ＭＳ 明朝" w:hAnsi="ＭＳ 明朝" w:cs="Times New Roman" w:hint="eastAsia"/>
          <w:sz w:val="22"/>
        </w:rPr>
        <w:t>は、幹事長及び副幹事長を置くものとする。</w:t>
      </w:r>
    </w:p>
    <w:p w:rsidR="00F56F70" w:rsidRPr="00DE772D" w:rsidRDefault="00F56F70" w:rsidP="00F56F70">
      <w:pPr>
        <w:spacing w:line="340" w:lineRule="exact"/>
        <w:rPr>
          <w:rFonts w:ascii="ＭＳ 明朝" w:eastAsia="ＭＳ 明朝" w:cs="Times New Roman"/>
          <w:sz w:val="22"/>
        </w:rPr>
      </w:pPr>
      <w:r w:rsidRPr="00DE772D">
        <w:rPr>
          <w:rFonts w:ascii="ＭＳ 明朝" w:hAnsi="ＭＳ 明朝" w:cs="Times New Roman" w:hint="eastAsia"/>
          <w:sz w:val="22"/>
        </w:rPr>
        <w:t>２　幹事会は、</w:t>
      </w:r>
      <w:r w:rsidR="00D001B1" w:rsidRPr="00DE772D">
        <w:rPr>
          <w:rFonts w:ascii="ＭＳ 明朝" w:hAnsi="ＭＳ 明朝" w:cs="Times New Roman" w:hint="eastAsia"/>
          <w:sz w:val="22"/>
        </w:rPr>
        <w:t>幹事長が</w:t>
      </w:r>
      <w:r w:rsidRPr="00DE772D">
        <w:rPr>
          <w:rFonts w:ascii="ＭＳ 明朝" w:hAnsi="ＭＳ 明朝" w:cs="Times New Roman" w:hint="eastAsia"/>
          <w:sz w:val="22"/>
        </w:rPr>
        <w:t>必要に応じ招集し、幹事長が議長となる。</w:t>
      </w:r>
    </w:p>
    <w:p w:rsidR="008E1CA8" w:rsidRPr="00D001B1" w:rsidRDefault="008E1CA8" w:rsidP="008E1CA8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（事業年度）</w:t>
      </w:r>
    </w:p>
    <w:p w:rsidR="00961BF3" w:rsidRPr="00BB6F87" w:rsidRDefault="00961BF3" w:rsidP="00946AEF">
      <w:pPr>
        <w:spacing w:line="340" w:lineRule="exact"/>
        <w:ind w:left="220" w:hangingChars="100" w:hanging="220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</w:t>
      </w:r>
      <w:r w:rsidR="008E1CA8" w:rsidRPr="00BB6F87">
        <w:rPr>
          <w:rFonts w:ascii="ＭＳ 明朝" w:hAnsi="ＭＳ 明朝" w:cs="Times New Roman" w:hint="eastAsia"/>
          <w:sz w:val="22"/>
        </w:rPr>
        <w:t>１０</w:t>
      </w:r>
      <w:r w:rsidRPr="00BB6F87">
        <w:rPr>
          <w:rFonts w:ascii="ＭＳ 明朝" w:hAnsi="ＭＳ 明朝" w:cs="Times New Roman" w:hint="eastAsia"/>
          <w:sz w:val="22"/>
        </w:rPr>
        <w:t>条　協議会の事業年度は、毎年４月１日に始まり３月３１日に終わる。</w:t>
      </w:r>
      <w:r w:rsidR="00BF0485" w:rsidRPr="00BB6F87">
        <w:rPr>
          <w:rFonts w:ascii="ＭＳ 明朝" w:hAnsi="ＭＳ 明朝" w:cs="Times New Roman" w:hint="eastAsia"/>
          <w:sz w:val="22"/>
        </w:rPr>
        <w:t>但し、平成２５年度に限り、設立日</w:t>
      </w:r>
      <w:r w:rsidR="007B1305" w:rsidRPr="00BB6F87">
        <w:rPr>
          <w:rFonts w:ascii="ＭＳ 明朝" w:hAnsi="ＭＳ 明朝" w:cs="Times New Roman" w:hint="eastAsia"/>
          <w:sz w:val="22"/>
        </w:rPr>
        <w:t>より</w:t>
      </w:r>
      <w:r w:rsidR="00BF0485" w:rsidRPr="00BB6F87">
        <w:rPr>
          <w:rFonts w:ascii="ＭＳ 明朝" w:hAnsi="ＭＳ 明朝" w:cs="Times New Roman" w:hint="eastAsia"/>
          <w:sz w:val="22"/>
        </w:rPr>
        <w:t>平成２６年</w:t>
      </w:r>
      <w:r w:rsidR="007B1305" w:rsidRPr="00BB6F87">
        <w:rPr>
          <w:rFonts w:ascii="ＭＳ 明朝" w:hAnsi="ＭＳ 明朝" w:cs="Times New Roman" w:hint="eastAsia"/>
          <w:sz w:val="22"/>
        </w:rPr>
        <w:t>３月３１日までとする。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（会費）</w:t>
      </w: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</w:t>
      </w:r>
      <w:r w:rsidR="00CA4D8D" w:rsidRPr="00BB6F87">
        <w:rPr>
          <w:rFonts w:ascii="ＭＳ 明朝" w:hAnsi="ＭＳ 明朝" w:cs="Times New Roman" w:hint="eastAsia"/>
          <w:sz w:val="22"/>
        </w:rPr>
        <w:t>１</w:t>
      </w:r>
      <w:r w:rsidR="008E1CA8" w:rsidRPr="00BB6F87">
        <w:rPr>
          <w:rFonts w:ascii="ＭＳ 明朝" w:hAnsi="ＭＳ 明朝" w:cs="Times New Roman" w:hint="eastAsia"/>
          <w:sz w:val="22"/>
        </w:rPr>
        <w:t>１</w:t>
      </w:r>
      <w:r w:rsidRPr="00BB6F87">
        <w:rPr>
          <w:rFonts w:ascii="ＭＳ 明朝" w:hAnsi="ＭＳ 明朝" w:cs="Times New Roman" w:hint="eastAsia"/>
          <w:sz w:val="22"/>
        </w:rPr>
        <w:t>条　協議会の会費は当分の間、徴収しない。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961BF3" w:rsidRPr="00BB6F87" w:rsidRDefault="00961BF3" w:rsidP="00BB3369">
      <w:pPr>
        <w:spacing w:line="340" w:lineRule="exact"/>
        <w:rPr>
          <w:rFonts w:ascii="ＭＳ 明朝" w:eastAsia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（事務局）</w:t>
      </w:r>
    </w:p>
    <w:p w:rsidR="00961BF3" w:rsidRPr="00BB6F87" w:rsidRDefault="00961BF3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</w:t>
      </w:r>
      <w:r w:rsidR="00CA4D8D" w:rsidRPr="00BB6F87">
        <w:rPr>
          <w:rFonts w:ascii="ＭＳ 明朝" w:hAnsi="ＭＳ 明朝" w:cs="Times New Roman" w:hint="eastAsia"/>
          <w:sz w:val="22"/>
        </w:rPr>
        <w:t>１</w:t>
      </w:r>
      <w:r w:rsidR="008E1CA8" w:rsidRPr="00BB6F87">
        <w:rPr>
          <w:rFonts w:ascii="ＭＳ 明朝" w:hAnsi="ＭＳ 明朝" w:cs="Times New Roman" w:hint="eastAsia"/>
          <w:sz w:val="22"/>
        </w:rPr>
        <w:t>２</w:t>
      </w:r>
      <w:r w:rsidRPr="00BB6F87">
        <w:rPr>
          <w:rFonts w:ascii="ＭＳ 明朝" w:hAnsi="ＭＳ 明朝" w:cs="Times New Roman" w:hint="eastAsia"/>
          <w:sz w:val="22"/>
        </w:rPr>
        <w:t xml:space="preserve">条　</w:t>
      </w:r>
      <w:r w:rsidR="00BF0485" w:rsidRPr="00BB6F87">
        <w:rPr>
          <w:rFonts w:ascii="ＭＳ 明朝" w:hAnsi="ＭＳ 明朝" w:cs="Times New Roman" w:hint="eastAsia"/>
          <w:sz w:val="22"/>
        </w:rPr>
        <w:t>事務局は、</w:t>
      </w:r>
      <w:r w:rsidR="00D72A6D" w:rsidRPr="00DE772D">
        <w:rPr>
          <w:rFonts w:ascii="ＭＳ 明朝" w:hAnsi="ＭＳ 明朝" w:cs="Times New Roman" w:hint="eastAsia"/>
          <w:sz w:val="22"/>
        </w:rPr>
        <w:t>幹事長</w:t>
      </w:r>
      <w:r w:rsidRPr="00BB6F87">
        <w:rPr>
          <w:rFonts w:ascii="ＭＳ 明朝" w:hAnsi="ＭＳ 明朝" w:cs="Times New Roman" w:hint="eastAsia"/>
          <w:sz w:val="22"/>
        </w:rPr>
        <w:t>の属する</w:t>
      </w:r>
      <w:r w:rsidR="006D4438" w:rsidRPr="00BB6F87">
        <w:rPr>
          <w:rFonts w:ascii="ＭＳ 明朝" w:hAnsi="ＭＳ 明朝" w:cs="Times New Roman" w:hint="eastAsia"/>
          <w:sz w:val="22"/>
        </w:rPr>
        <w:t>事業</w:t>
      </w:r>
      <w:r w:rsidRPr="00BB6F87">
        <w:rPr>
          <w:rFonts w:ascii="ＭＳ 明朝" w:hAnsi="ＭＳ 明朝" w:cs="Times New Roman" w:hint="eastAsia"/>
          <w:sz w:val="22"/>
        </w:rPr>
        <w:t>所</w:t>
      </w:r>
      <w:r w:rsidR="00DA39A5" w:rsidRPr="00BB6F87">
        <w:rPr>
          <w:rFonts w:ascii="ＭＳ 明朝" w:hAnsi="ＭＳ 明朝" w:cs="Times New Roman" w:hint="eastAsia"/>
          <w:sz w:val="22"/>
        </w:rPr>
        <w:t>と薩摩川内市の共同</w:t>
      </w:r>
      <w:r w:rsidR="006D4438" w:rsidRPr="00BB6F87">
        <w:rPr>
          <w:rFonts w:ascii="ＭＳ 明朝" w:hAnsi="ＭＳ 明朝" w:cs="Times New Roman" w:hint="eastAsia"/>
          <w:sz w:val="22"/>
        </w:rPr>
        <w:t>事務局とする</w:t>
      </w:r>
      <w:r w:rsidRPr="00BB6F87">
        <w:rPr>
          <w:rFonts w:ascii="ＭＳ 明朝" w:hAnsi="ＭＳ 明朝" w:cs="Times New Roman" w:hint="eastAsia"/>
          <w:sz w:val="22"/>
        </w:rPr>
        <w:t>。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（その他）</w:t>
      </w:r>
    </w:p>
    <w:p w:rsidR="00DA39A5" w:rsidRPr="00BB6F87" w:rsidRDefault="00DA39A5" w:rsidP="00BB3369">
      <w:pPr>
        <w:spacing w:line="340" w:lineRule="exact"/>
        <w:rPr>
          <w:rFonts w:ascii="ＭＳ 明朝" w:hAnsi="ＭＳ 明朝" w:cs="Times New Roman"/>
          <w:sz w:val="22"/>
        </w:rPr>
      </w:pPr>
      <w:r w:rsidRPr="00BB6F87">
        <w:rPr>
          <w:rFonts w:ascii="ＭＳ 明朝" w:hAnsi="ＭＳ 明朝" w:cs="Times New Roman" w:hint="eastAsia"/>
          <w:sz w:val="22"/>
        </w:rPr>
        <w:t>第１</w:t>
      </w:r>
      <w:r w:rsidR="008E1CA8" w:rsidRPr="00BB6F87">
        <w:rPr>
          <w:rFonts w:ascii="ＭＳ 明朝" w:hAnsi="ＭＳ 明朝" w:cs="Times New Roman" w:hint="eastAsia"/>
          <w:sz w:val="22"/>
        </w:rPr>
        <w:t>３</w:t>
      </w:r>
      <w:r w:rsidRPr="00BB6F87">
        <w:rPr>
          <w:rFonts w:ascii="ＭＳ 明朝" w:hAnsi="ＭＳ 明朝" w:cs="Times New Roman" w:hint="eastAsia"/>
          <w:sz w:val="22"/>
        </w:rPr>
        <w:t xml:space="preserve">条　</w:t>
      </w:r>
      <w:r w:rsidR="00DF7F12" w:rsidRPr="00BB6F87">
        <w:rPr>
          <w:rFonts w:ascii="ＭＳ 明朝" w:hAnsi="ＭＳ 明朝" w:cs="Times New Roman" w:hint="eastAsia"/>
          <w:sz w:val="22"/>
        </w:rPr>
        <w:t>この</w:t>
      </w:r>
      <w:r w:rsidRPr="00BB6F87">
        <w:rPr>
          <w:rFonts w:ascii="ＭＳ 明朝" w:hAnsi="ＭＳ 明朝" w:cs="Times New Roman" w:hint="eastAsia"/>
          <w:sz w:val="22"/>
        </w:rPr>
        <w:t>規約に</w:t>
      </w:r>
      <w:r w:rsidR="00DF7F12" w:rsidRPr="00BB6F87">
        <w:rPr>
          <w:rFonts w:ascii="ＭＳ 明朝" w:hAnsi="ＭＳ 明朝" w:cs="Times New Roman" w:hint="eastAsia"/>
          <w:sz w:val="22"/>
        </w:rPr>
        <w:t>定めるものの</w:t>
      </w:r>
      <w:r w:rsidRPr="00BB6F87">
        <w:rPr>
          <w:rFonts w:ascii="ＭＳ 明朝" w:hAnsi="ＭＳ 明朝" w:cs="Times New Roman" w:hint="eastAsia"/>
          <w:sz w:val="22"/>
        </w:rPr>
        <w:t>ほか</w:t>
      </w:r>
      <w:r w:rsidR="00DF7F12" w:rsidRPr="00BB6F87">
        <w:rPr>
          <w:rFonts w:ascii="ＭＳ 明朝" w:hAnsi="ＭＳ 明朝" w:cs="Times New Roman" w:hint="eastAsia"/>
          <w:sz w:val="22"/>
        </w:rPr>
        <w:t>、必要な事項は会長が定める。</w:t>
      </w:r>
    </w:p>
    <w:p w:rsidR="00DA39A5" w:rsidRPr="00BB6F87" w:rsidRDefault="00DA39A5" w:rsidP="00BB3369">
      <w:pPr>
        <w:spacing w:line="340" w:lineRule="exact"/>
        <w:rPr>
          <w:rFonts w:ascii="ＭＳ 明朝" w:eastAsia="ＭＳ 明朝" w:cs="Times New Roman"/>
          <w:sz w:val="22"/>
        </w:rPr>
      </w:pPr>
    </w:p>
    <w:p w:rsidR="00CA14C5" w:rsidRPr="00BB6F87" w:rsidRDefault="00CA14C5" w:rsidP="00BB3369">
      <w:pPr>
        <w:spacing w:line="340" w:lineRule="exact"/>
        <w:ind w:firstLineChars="300" w:firstLine="660"/>
        <w:rPr>
          <w:rFonts w:asciiTheme="minorEastAsia" w:hAnsiTheme="minorEastAsia"/>
          <w:sz w:val="22"/>
        </w:rPr>
      </w:pPr>
      <w:r w:rsidRPr="00BB6F87">
        <w:rPr>
          <w:rFonts w:asciiTheme="minorEastAsia" w:hAnsiTheme="minorEastAsia" w:hint="eastAsia"/>
          <w:sz w:val="22"/>
        </w:rPr>
        <w:t>附　則</w:t>
      </w:r>
    </w:p>
    <w:p w:rsidR="00B12052" w:rsidRDefault="00CA14C5" w:rsidP="00BB3369">
      <w:pPr>
        <w:spacing w:line="340" w:lineRule="exact"/>
        <w:rPr>
          <w:rFonts w:asciiTheme="minorEastAsia" w:hAnsiTheme="minorEastAsia"/>
          <w:sz w:val="22"/>
        </w:rPr>
      </w:pPr>
      <w:r w:rsidRPr="00BB6F87">
        <w:rPr>
          <w:rFonts w:asciiTheme="minorEastAsia" w:hAnsiTheme="minorEastAsia" w:hint="eastAsia"/>
          <w:sz w:val="22"/>
        </w:rPr>
        <w:t>この</w:t>
      </w:r>
      <w:r w:rsidR="00DA39A5" w:rsidRPr="00BB6F87">
        <w:rPr>
          <w:rFonts w:asciiTheme="minorEastAsia" w:hAnsiTheme="minorEastAsia" w:hint="eastAsia"/>
          <w:sz w:val="22"/>
        </w:rPr>
        <w:t>規約は、平成２５年</w:t>
      </w:r>
      <w:r w:rsidR="00297716">
        <w:rPr>
          <w:rFonts w:asciiTheme="minorEastAsia" w:hAnsiTheme="minorEastAsia" w:hint="eastAsia"/>
          <w:sz w:val="22"/>
        </w:rPr>
        <w:t>１１</w:t>
      </w:r>
      <w:r w:rsidR="00DA39A5" w:rsidRPr="00BB6F87">
        <w:rPr>
          <w:rFonts w:asciiTheme="minorEastAsia" w:hAnsiTheme="minorEastAsia" w:hint="eastAsia"/>
          <w:sz w:val="22"/>
        </w:rPr>
        <w:t>月</w:t>
      </w:r>
      <w:r w:rsidR="00297716">
        <w:rPr>
          <w:rFonts w:asciiTheme="minorEastAsia" w:hAnsiTheme="minorEastAsia" w:hint="eastAsia"/>
          <w:sz w:val="22"/>
        </w:rPr>
        <w:t>２６</w:t>
      </w:r>
      <w:r w:rsidR="00DA39A5" w:rsidRPr="00BB6F87">
        <w:rPr>
          <w:rFonts w:asciiTheme="minorEastAsia" w:hAnsiTheme="minorEastAsia" w:hint="eastAsia"/>
          <w:sz w:val="22"/>
        </w:rPr>
        <w:t>日から施行</w:t>
      </w:r>
      <w:r w:rsidRPr="00BB6F87">
        <w:rPr>
          <w:rFonts w:asciiTheme="minorEastAsia" w:hAnsiTheme="minorEastAsia" w:hint="eastAsia"/>
          <w:sz w:val="22"/>
        </w:rPr>
        <w:t>する。</w:t>
      </w:r>
    </w:p>
    <w:p w:rsidR="003614AD" w:rsidRDefault="003614AD" w:rsidP="00BB3369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この規約は、平成２６年５月２５日から施行する。</w:t>
      </w:r>
    </w:p>
    <w:p w:rsidR="00D13CD4" w:rsidRDefault="00D13CD4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 w:hint="eastAsia"/>
          <w:sz w:val="22"/>
        </w:rPr>
      </w:pPr>
    </w:p>
    <w:p w:rsidR="00C07447" w:rsidRDefault="00C07447" w:rsidP="00D13CD4">
      <w:pPr>
        <w:spacing w:line="340" w:lineRule="exact"/>
        <w:rPr>
          <w:rFonts w:asciiTheme="minorEastAsia" w:hAnsiTheme="minorEastAsia" w:hint="eastAsia"/>
          <w:sz w:val="22"/>
        </w:rPr>
      </w:pPr>
    </w:p>
    <w:p w:rsidR="00C07447" w:rsidRDefault="00C07447" w:rsidP="00D13CD4">
      <w:pPr>
        <w:spacing w:line="340" w:lineRule="exact"/>
        <w:rPr>
          <w:rFonts w:asciiTheme="minorEastAsia" w:hAnsiTheme="minorEastAsia" w:hint="eastAsia"/>
          <w:sz w:val="22"/>
        </w:rPr>
      </w:pPr>
    </w:p>
    <w:p w:rsidR="00C07447" w:rsidRDefault="00C07447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8834EC" w:rsidRDefault="008834EC" w:rsidP="00D13CD4">
      <w:pPr>
        <w:spacing w:line="340" w:lineRule="exact"/>
        <w:rPr>
          <w:rFonts w:asciiTheme="minorEastAsia" w:hAnsiTheme="minorEastAsia" w:hint="eastAsia"/>
          <w:sz w:val="22"/>
        </w:rPr>
      </w:pPr>
    </w:p>
    <w:p w:rsidR="00C07447" w:rsidRDefault="00C07447" w:rsidP="00D13CD4">
      <w:pPr>
        <w:spacing w:line="34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8834EC" w:rsidRDefault="008834EC" w:rsidP="00D13CD4">
      <w:pPr>
        <w:spacing w:line="340" w:lineRule="exact"/>
        <w:rPr>
          <w:rFonts w:asciiTheme="minorEastAsia" w:hAnsiTheme="minorEastAsia"/>
          <w:sz w:val="22"/>
        </w:rPr>
      </w:pPr>
    </w:p>
    <w:p w:rsidR="00D13CD4" w:rsidRDefault="00D13CD4" w:rsidP="00D13CD4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別表</w:t>
      </w:r>
      <w:r w:rsidR="00B62F75">
        <w:rPr>
          <w:rFonts w:asciiTheme="minorEastAsia" w:hAnsiTheme="minorEastAsia" w:hint="eastAsia"/>
          <w:sz w:val="22"/>
        </w:rPr>
        <w:t xml:space="preserve">　</w:t>
      </w:r>
      <w:r w:rsidR="008834EC">
        <w:rPr>
          <w:rFonts w:asciiTheme="minorEastAsia" w:hAnsiTheme="minorEastAsia" w:hint="eastAsia"/>
          <w:sz w:val="22"/>
        </w:rPr>
        <w:t>協力団体・</w:t>
      </w:r>
      <w:r w:rsidR="00B62F75">
        <w:rPr>
          <w:rFonts w:asciiTheme="minorEastAsia" w:hAnsiTheme="minorEastAsia" w:hint="eastAsia"/>
          <w:sz w:val="22"/>
        </w:rPr>
        <w:t>関係団体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277"/>
      </w:tblGrid>
      <w:tr w:rsidR="00B62F75" w:rsidTr="00B62F75">
        <w:tc>
          <w:tcPr>
            <w:tcW w:w="3827" w:type="dxa"/>
          </w:tcPr>
          <w:p w:rsidR="00B62F75" w:rsidRDefault="00B62F75" w:rsidP="00B62F75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5277" w:type="dxa"/>
          </w:tcPr>
          <w:p w:rsidR="00B62F75" w:rsidRDefault="00B62F75" w:rsidP="00B62F75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　　　考</w:t>
            </w:r>
          </w:p>
        </w:tc>
      </w:tr>
      <w:tr w:rsidR="00B62F75" w:rsidTr="008834EC">
        <w:tc>
          <w:tcPr>
            <w:tcW w:w="3827" w:type="dxa"/>
          </w:tcPr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川内商工会議所</w:t>
            </w:r>
          </w:p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薩摩川内市商工会</w:t>
            </w:r>
          </w:p>
          <w:p w:rsidR="008834EC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薩摩川内市産業支援センター</w:t>
            </w:r>
          </w:p>
          <w:p w:rsidR="008834EC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薩摩川内市</w:t>
            </w:r>
          </w:p>
          <w:p w:rsidR="00DE772D" w:rsidRPr="008834EC" w:rsidRDefault="00DE772D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川内市金融団三水会</w:t>
            </w:r>
          </w:p>
          <w:p w:rsidR="00DE772D" w:rsidRPr="008834EC" w:rsidRDefault="00DE772D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㈱日本政策金融公庫川内支店</w:t>
            </w:r>
          </w:p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ハローワーク川内</w:t>
            </w:r>
          </w:p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ポリテクカレッジ川内</w:t>
            </w:r>
          </w:p>
          <w:p w:rsidR="00D06869" w:rsidRPr="008834EC" w:rsidRDefault="00D06869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鹿児島純心女子大学</w:t>
            </w:r>
          </w:p>
          <w:p w:rsidR="00D06869" w:rsidRDefault="00D06869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川内商工高等学校</w:t>
            </w:r>
          </w:p>
          <w:p w:rsidR="00F02842" w:rsidRPr="008834EC" w:rsidRDefault="00F02842" w:rsidP="008834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れいめい高等学校</w:t>
            </w:r>
          </w:p>
          <w:p w:rsidR="008834EC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鹿児島障害者職業能力開発校</w:t>
            </w:r>
          </w:p>
          <w:p w:rsidR="00B62F75" w:rsidRPr="008834EC" w:rsidRDefault="00DE772D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かごしま川内貿易振興協会</w:t>
            </w:r>
          </w:p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77" w:type="dxa"/>
          </w:tcPr>
          <w:p w:rsidR="00B62F75" w:rsidRPr="008834EC" w:rsidRDefault="00B62F75" w:rsidP="008834EC">
            <w:pPr>
              <w:rPr>
                <w:rFonts w:asciiTheme="minorEastAsia" w:hAnsiTheme="minorEastAsia"/>
                <w:szCs w:val="21"/>
              </w:rPr>
            </w:pPr>
          </w:p>
          <w:p w:rsidR="00E374AB" w:rsidRPr="008834EC" w:rsidRDefault="00E374AB" w:rsidP="008834EC">
            <w:pPr>
              <w:rPr>
                <w:rFonts w:asciiTheme="minorEastAsia" w:hAnsiTheme="minorEastAsia"/>
                <w:szCs w:val="21"/>
              </w:rPr>
            </w:pPr>
          </w:p>
          <w:p w:rsidR="00E22309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平成２８年４月１日加入</w:t>
            </w:r>
          </w:p>
          <w:p w:rsidR="008834EC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</w:p>
          <w:p w:rsidR="008834EC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</w:p>
          <w:p w:rsidR="00E374AB" w:rsidRPr="008834EC" w:rsidRDefault="00E374AB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平成２６年１月９日加入</w:t>
            </w:r>
          </w:p>
          <w:p w:rsidR="007640F2" w:rsidRPr="008834EC" w:rsidRDefault="007640F2" w:rsidP="008834EC">
            <w:pPr>
              <w:rPr>
                <w:rFonts w:asciiTheme="minorEastAsia" w:hAnsiTheme="minorEastAsia"/>
                <w:szCs w:val="21"/>
              </w:rPr>
            </w:pPr>
          </w:p>
          <w:p w:rsidR="007640F2" w:rsidRPr="008834EC" w:rsidRDefault="007640F2" w:rsidP="008834EC">
            <w:pPr>
              <w:rPr>
                <w:rFonts w:asciiTheme="minorEastAsia" w:hAnsiTheme="minorEastAsia"/>
                <w:szCs w:val="21"/>
              </w:rPr>
            </w:pPr>
          </w:p>
          <w:p w:rsidR="007640F2" w:rsidRPr="008834EC" w:rsidRDefault="00D06869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平成２６年６月４日加入</w:t>
            </w:r>
          </w:p>
          <w:p w:rsidR="00D06869" w:rsidRPr="008834EC" w:rsidRDefault="00D06869" w:rsidP="008834EC">
            <w:pPr>
              <w:rPr>
                <w:rFonts w:asciiTheme="minorEastAsia" w:hAnsiTheme="minorEastAsia"/>
                <w:szCs w:val="21"/>
              </w:rPr>
            </w:pPr>
            <w:r w:rsidRPr="008834EC">
              <w:rPr>
                <w:rFonts w:asciiTheme="minorEastAsia" w:hAnsiTheme="minorEastAsia" w:hint="eastAsia"/>
                <w:szCs w:val="21"/>
              </w:rPr>
              <w:t>平成２６年５月２９日加入</w:t>
            </w:r>
          </w:p>
          <w:p w:rsidR="00F02842" w:rsidRDefault="00F02842" w:rsidP="008834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平成２８年５月９日加入</w:t>
            </w:r>
          </w:p>
          <w:p w:rsidR="00D06869" w:rsidRPr="008834EC" w:rsidRDefault="008834EC" w:rsidP="008834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平成２７年１０月１９日加入</w:t>
            </w:r>
          </w:p>
        </w:tc>
      </w:tr>
    </w:tbl>
    <w:p w:rsidR="00D13CD4" w:rsidRPr="00BB6F87" w:rsidRDefault="00D13CD4" w:rsidP="00BB3369">
      <w:pPr>
        <w:spacing w:line="340" w:lineRule="exact"/>
        <w:rPr>
          <w:rFonts w:asciiTheme="minorEastAsia" w:hAnsiTheme="minorEastAsia"/>
          <w:sz w:val="22"/>
        </w:rPr>
      </w:pPr>
    </w:p>
    <w:sectPr w:rsidR="00D13CD4" w:rsidRPr="00BB6F87" w:rsidSect="00DA39A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00" w:rsidRDefault="00771B00" w:rsidP="002C6999">
      <w:r>
        <w:separator/>
      </w:r>
    </w:p>
  </w:endnote>
  <w:endnote w:type="continuationSeparator" w:id="0">
    <w:p w:rsidR="00771B00" w:rsidRDefault="00771B00" w:rsidP="002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00" w:rsidRDefault="00771B00" w:rsidP="002C6999">
      <w:r>
        <w:separator/>
      </w:r>
    </w:p>
  </w:footnote>
  <w:footnote w:type="continuationSeparator" w:id="0">
    <w:p w:rsidR="00771B00" w:rsidRDefault="00771B00" w:rsidP="002C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AC"/>
    <w:multiLevelType w:val="hybridMultilevel"/>
    <w:tmpl w:val="B4942C8E"/>
    <w:lvl w:ilvl="0" w:tplc="A6CE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667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1F0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6A2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226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BC2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77A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824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CE8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3"/>
    <w:rsid w:val="00003140"/>
    <w:rsid w:val="0000332B"/>
    <w:rsid w:val="00004A84"/>
    <w:rsid w:val="00012B82"/>
    <w:rsid w:val="000149F4"/>
    <w:rsid w:val="00025C0D"/>
    <w:rsid w:val="000401E3"/>
    <w:rsid w:val="00044701"/>
    <w:rsid w:val="000470DD"/>
    <w:rsid w:val="00047A3C"/>
    <w:rsid w:val="000542BE"/>
    <w:rsid w:val="00055B76"/>
    <w:rsid w:val="0006056F"/>
    <w:rsid w:val="0006176D"/>
    <w:rsid w:val="00064C85"/>
    <w:rsid w:val="00065C6C"/>
    <w:rsid w:val="00066E62"/>
    <w:rsid w:val="000730AF"/>
    <w:rsid w:val="0007461C"/>
    <w:rsid w:val="00077163"/>
    <w:rsid w:val="00081D96"/>
    <w:rsid w:val="000836C3"/>
    <w:rsid w:val="000A08B0"/>
    <w:rsid w:val="000A1A8B"/>
    <w:rsid w:val="000A31CF"/>
    <w:rsid w:val="000A3B22"/>
    <w:rsid w:val="000A57E2"/>
    <w:rsid w:val="000A6CA3"/>
    <w:rsid w:val="000A731D"/>
    <w:rsid w:val="000A7C35"/>
    <w:rsid w:val="000C18FB"/>
    <w:rsid w:val="000C56F0"/>
    <w:rsid w:val="000D26D0"/>
    <w:rsid w:val="000E1D11"/>
    <w:rsid w:val="000F31FD"/>
    <w:rsid w:val="000F3B97"/>
    <w:rsid w:val="001113B5"/>
    <w:rsid w:val="001138F8"/>
    <w:rsid w:val="00122501"/>
    <w:rsid w:val="00124B41"/>
    <w:rsid w:val="001261C1"/>
    <w:rsid w:val="0013349E"/>
    <w:rsid w:val="00136588"/>
    <w:rsid w:val="00140440"/>
    <w:rsid w:val="00140EEA"/>
    <w:rsid w:val="00145522"/>
    <w:rsid w:val="00146F35"/>
    <w:rsid w:val="00151384"/>
    <w:rsid w:val="00152FED"/>
    <w:rsid w:val="00157FC0"/>
    <w:rsid w:val="0016246D"/>
    <w:rsid w:val="00165BD3"/>
    <w:rsid w:val="00166035"/>
    <w:rsid w:val="00167BD6"/>
    <w:rsid w:val="00186C8C"/>
    <w:rsid w:val="001871CE"/>
    <w:rsid w:val="0019596C"/>
    <w:rsid w:val="001A38D8"/>
    <w:rsid w:val="001A5111"/>
    <w:rsid w:val="001A5121"/>
    <w:rsid w:val="001A734E"/>
    <w:rsid w:val="001B3582"/>
    <w:rsid w:val="001C1E78"/>
    <w:rsid w:val="001C3700"/>
    <w:rsid w:val="001C4C79"/>
    <w:rsid w:val="001D2B2B"/>
    <w:rsid w:val="001E0066"/>
    <w:rsid w:val="001E18C3"/>
    <w:rsid w:val="001E50D5"/>
    <w:rsid w:val="00206F29"/>
    <w:rsid w:val="00214EFA"/>
    <w:rsid w:val="002151FA"/>
    <w:rsid w:val="00215D85"/>
    <w:rsid w:val="0022301A"/>
    <w:rsid w:val="00232CA1"/>
    <w:rsid w:val="00234930"/>
    <w:rsid w:val="00245059"/>
    <w:rsid w:val="00250DD0"/>
    <w:rsid w:val="00253E91"/>
    <w:rsid w:val="0027051D"/>
    <w:rsid w:val="00275E65"/>
    <w:rsid w:val="00276E54"/>
    <w:rsid w:val="0028112D"/>
    <w:rsid w:val="00281BBD"/>
    <w:rsid w:val="002840B7"/>
    <w:rsid w:val="00285A82"/>
    <w:rsid w:val="00287F14"/>
    <w:rsid w:val="0029232F"/>
    <w:rsid w:val="00295B15"/>
    <w:rsid w:val="00297716"/>
    <w:rsid w:val="002A09EA"/>
    <w:rsid w:val="002A2B5C"/>
    <w:rsid w:val="002A6C11"/>
    <w:rsid w:val="002C3F4F"/>
    <w:rsid w:val="002C4A38"/>
    <w:rsid w:val="002C6999"/>
    <w:rsid w:val="002D09A8"/>
    <w:rsid w:val="002D1776"/>
    <w:rsid w:val="002D5399"/>
    <w:rsid w:val="002D5457"/>
    <w:rsid w:val="002E3D26"/>
    <w:rsid w:val="002E4C5F"/>
    <w:rsid w:val="002E6F31"/>
    <w:rsid w:val="002F4C2A"/>
    <w:rsid w:val="002F5661"/>
    <w:rsid w:val="002F5BE5"/>
    <w:rsid w:val="00305776"/>
    <w:rsid w:val="00314EEF"/>
    <w:rsid w:val="00333502"/>
    <w:rsid w:val="00341F67"/>
    <w:rsid w:val="00342B12"/>
    <w:rsid w:val="003431DA"/>
    <w:rsid w:val="003614AD"/>
    <w:rsid w:val="003667E2"/>
    <w:rsid w:val="0038070F"/>
    <w:rsid w:val="00380A9B"/>
    <w:rsid w:val="00380C26"/>
    <w:rsid w:val="00391916"/>
    <w:rsid w:val="003A7C6C"/>
    <w:rsid w:val="003B1BCF"/>
    <w:rsid w:val="003D6583"/>
    <w:rsid w:val="003E2E82"/>
    <w:rsid w:val="003E33DD"/>
    <w:rsid w:val="003F08A2"/>
    <w:rsid w:val="003F651D"/>
    <w:rsid w:val="00404A69"/>
    <w:rsid w:val="0041081C"/>
    <w:rsid w:val="004122EA"/>
    <w:rsid w:val="0041592D"/>
    <w:rsid w:val="00416732"/>
    <w:rsid w:val="00420A1A"/>
    <w:rsid w:val="004229DB"/>
    <w:rsid w:val="00424D52"/>
    <w:rsid w:val="004320A5"/>
    <w:rsid w:val="00437DFF"/>
    <w:rsid w:val="004400FD"/>
    <w:rsid w:val="00446F6F"/>
    <w:rsid w:val="004517CD"/>
    <w:rsid w:val="004552DA"/>
    <w:rsid w:val="00460418"/>
    <w:rsid w:val="00461332"/>
    <w:rsid w:val="00474A83"/>
    <w:rsid w:val="004943F8"/>
    <w:rsid w:val="00496DFC"/>
    <w:rsid w:val="004A7064"/>
    <w:rsid w:val="004B07EC"/>
    <w:rsid w:val="004B1153"/>
    <w:rsid w:val="004B3779"/>
    <w:rsid w:val="004C61C0"/>
    <w:rsid w:val="004C6503"/>
    <w:rsid w:val="004E4B6C"/>
    <w:rsid w:val="004E5541"/>
    <w:rsid w:val="004E6EFF"/>
    <w:rsid w:val="004E7CE4"/>
    <w:rsid w:val="004F1EC3"/>
    <w:rsid w:val="00500A9D"/>
    <w:rsid w:val="00501880"/>
    <w:rsid w:val="005135EC"/>
    <w:rsid w:val="005148CD"/>
    <w:rsid w:val="0052684E"/>
    <w:rsid w:val="00533030"/>
    <w:rsid w:val="005374DD"/>
    <w:rsid w:val="00543E6B"/>
    <w:rsid w:val="00557E88"/>
    <w:rsid w:val="00562E7F"/>
    <w:rsid w:val="00567619"/>
    <w:rsid w:val="00574399"/>
    <w:rsid w:val="00577D59"/>
    <w:rsid w:val="00582382"/>
    <w:rsid w:val="00582A1D"/>
    <w:rsid w:val="00583BF6"/>
    <w:rsid w:val="0058623F"/>
    <w:rsid w:val="00587FC7"/>
    <w:rsid w:val="00591CEF"/>
    <w:rsid w:val="005B5807"/>
    <w:rsid w:val="005B5C30"/>
    <w:rsid w:val="005C052E"/>
    <w:rsid w:val="005D1945"/>
    <w:rsid w:val="005E4886"/>
    <w:rsid w:val="005E560F"/>
    <w:rsid w:val="005E627A"/>
    <w:rsid w:val="005F0EA6"/>
    <w:rsid w:val="005F5E97"/>
    <w:rsid w:val="006168C2"/>
    <w:rsid w:val="00620751"/>
    <w:rsid w:val="006307A0"/>
    <w:rsid w:val="00634284"/>
    <w:rsid w:val="0063464D"/>
    <w:rsid w:val="00641297"/>
    <w:rsid w:val="00644C83"/>
    <w:rsid w:val="0064678D"/>
    <w:rsid w:val="006510CB"/>
    <w:rsid w:val="00657391"/>
    <w:rsid w:val="00660A8B"/>
    <w:rsid w:val="00665652"/>
    <w:rsid w:val="00665C8A"/>
    <w:rsid w:val="00671EDF"/>
    <w:rsid w:val="00673927"/>
    <w:rsid w:val="0068108E"/>
    <w:rsid w:val="0068508F"/>
    <w:rsid w:val="00690EF6"/>
    <w:rsid w:val="00692BDF"/>
    <w:rsid w:val="00696EBB"/>
    <w:rsid w:val="006A57E7"/>
    <w:rsid w:val="006D4438"/>
    <w:rsid w:val="006D4473"/>
    <w:rsid w:val="006E6561"/>
    <w:rsid w:val="006F4300"/>
    <w:rsid w:val="00703F3E"/>
    <w:rsid w:val="00704CFC"/>
    <w:rsid w:val="00704E09"/>
    <w:rsid w:val="007066B3"/>
    <w:rsid w:val="00717BE8"/>
    <w:rsid w:val="00731724"/>
    <w:rsid w:val="00734491"/>
    <w:rsid w:val="00737D1E"/>
    <w:rsid w:val="007401A8"/>
    <w:rsid w:val="0074406A"/>
    <w:rsid w:val="00746B57"/>
    <w:rsid w:val="00752F32"/>
    <w:rsid w:val="00754E1A"/>
    <w:rsid w:val="00760AE4"/>
    <w:rsid w:val="007640F2"/>
    <w:rsid w:val="00764288"/>
    <w:rsid w:val="00771B00"/>
    <w:rsid w:val="00773C36"/>
    <w:rsid w:val="007766FD"/>
    <w:rsid w:val="00797700"/>
    <w:rsid w:val="007B1305"/>
    <w:rsid w:val="007B3350"/>
    <w:rsid w:val="007B6EB2"/>
    <w:rsid w:val="007C4C8D"/>
    <w:rsid w:val="007D5094"/>
    <w:rsid w:val="007D6F3D"/>
    <w:rsid w:val="007E6413"/>
    <w:rsid w:val="007E69F3"/>
    <w:rsid w:val="007F7808"/>
    <w:rsid w:val="00801105"/>
    <w:rsid w:val="0080498E"/>
    <w:rsid w:val="00826C0F"/>
    <w:rsid w:val="008320FD"/>
    <w:rsid w:val="008327CC"/>
    <w:rsid w:val="00833A31"/>
    <w:rsid w:val="00844044"/>
    <w:rsid w:val="00855C75"/>
    <w:rsid w:val="00856FEF"/>
    <w:rsid w:val="008612DA"/>
    <w:rsid w:val="00862FFB"/>
    <w:rsid w:val="0086322B"/>
    <w:rsid w:val="00865FC8"/>
    <w:rsid w:val="00877115"/>
    <w:rsid w:val="008834EC"/>
    <w:rsid w:val="0089727B"/>
    <w:rsid w:val="008A1503"/>
    <w:rsid w:val="008D1E18"/>
    <w:rsid w:val="008E1343"/>
    <w:rsid w:val="008E1CA8"/>
    <w:rsid w:val="008E4A4D"/>
    <w:rsid w:val="008F34DD"/>
    <w:rsid w:val="009001D6"/>
    <w:rsid w:val="009025BE"/>
    <w:rsid w:val="009148CD"/>
    <w:rsid w:val="00917259"/>
    <w:rsid w:val="00917D6C"/>
    <w:rsid w:val="00920A4B"/>
    <w:rsid w:val="0092172D"/>
    <w:rsid w:val="00927F85"/>
    <w:rsid w:val="00930E8B"/>
    <w:rsid w:val="00940845"/>
    <w:rsid w:val="009413D6"/>
    <w:rsid w:val="00941E93"/>
    <w:rsid w:val="00946AEF"/>
    <w:rsid w:val="00951912"/>
    <w:rsid w:val="00956756"/>
    <w:rsid w:val="009600E2"/>
    <w:rsid w:val="00961BF3"/>
    <w:rsid w:val="009726BB"/>
    <w:rsid w:val="009728A6"/>
    <w:rsid w:val="009761CD"/>
    <w:rsid w:val="00977190"/>
    <w:rsid w:val="009A090A"/>
    <w:rsid w:val="009C2325"/>
    <w:rsid w:val="009D2214"/>
    <w:rsid w:val="009E55D3"/>
    <w:rsid w:val="009E6690"/>
    <w:rsid w:val="009F5131"/>
    <w:rsid w:val="009F761C"/>
    <w:rsid w:val="00A247AD"/>
    <w:rsid w:val="00A371F6"/>
    <w:rsid w:val="00A478BC"/>
    <w:rsid w:val="00A53DFD"/>
    <w:rsid w:val="00A57984"/>
    <w:rsid w:val="00A670FF"/>
    <w:rsid w:val="00A67DDD"/>
    <w:rsid w:val="00A75698"/>
    <w:rsid w:val="00A80F90"/>
    <w:rsid w:val="00A856AF"/>
    <w:rsid w:val="00A917E3"/>
    <w:rsid w:val="00AA1ACF"/>
    <w:rsid w:val="00AA2D6D"/>
    <w:rsid w:val="00AA3517"/>
    <w:rsid w:val="00AD2461"/>
    <w:rsid w:val="00AD5302"/>
    <w:rsid w:val="00AD646E"/>
    <w:rsid w:val="00AE1527"/>
    <w:rsid w:val="00AE6C52"/>
    <w:rsid w:val="00AF0378"/>
    <w:rsid w:val="00B018E7"/>
    <w:rsid w:val="00B03679"/>
    <w:rsid w:val="00B11B91"/>
    <w:rsid w:val="00B12052"/>
    <w:rsid w:val="00B21231"/>
    <w:rsid w:val="00B44527"/>
    <w:rsid w:val="00B62AD2"/>
    <w:rsid w:val="00B62F75"/>
    <w:rsid w:val="00B660B1"/>
    <w:rsid w:val="00B86AF4"/>
    <w:rsid w:val="00B91FFA"/>
    <w:rsid w:val="00BA33BC"/>
    <w:rsid w:val="00BB3369"/>
    <w:rsid w:val="00BB6F87"/>
    <w:rsid w:val="00BC0D58"/>
    <w:rsid w:val="00BD0DA0"/>
    <w:rsid w:val="00BE58E8"/>
    <w:rsid w:val="00BE5FCE"/>
    <w:rsid w:val="00BF0485"/>
    <w:rsid w:val="00BF0BE9"/>
    <w:rsid w:val="00BF0D99"/>
    <w:rsid w:val="00BF149B"/>
    <w:rsid w:val="00C021D7"/>
    <w:rsid w:val="00C02D81"/>
    <w:rsid w:val="00C02ECC"/>
    <w:rsid w:val="00C04A96"/>
    <w:rsid w:val="00C05231"/>
    <w:rsid w:val="00C07447"/>
    <w:rsid w:val="00C13B98"/>
    <w:rsid w:val="00C14645"/>
    <w:rsid w:val="00C32FC2"/>
    <w:rsid w:val="00C5440D"/>
    <w:rsid w:val="00C5757D"/>
    <w:rsid w:val="00C73FFE"/>
    <w:rsid w:val="00C77482"/>
    <w:rsid w:val="00C83323"/>
    <w:rsid w:val="00C866E5"/>
    <w:rsid w:val="00C961BA"/>
    <w:rsid w:val="00CA14C5"/>
    <w:rsid w:val="00CA3F57"/>
    <w:rsid w:val="00CA4D8D"/>
    <w:rsid w:val="00CB0866"/>
    <w:rsid w:val="00CB17BE"/>
    <w:rsid w:val="00CB3907"/>
    <w:rsid w:val="00CB3D5C"/>
    <w:rsid w:val="00CB49EE"/>
    <w:rsid w:val="00CB4C37"/>
    <w:rsid w:val="00CC4934"/>
    <w:rsid w:val="00CC5165"/>
    <w:rsid w:val="00CE162F"/>
    <w:rsid w:val="00D001B1"/>
    <w:rsid w:val="00D06869"/>
    <w:rsid w:val="00D11710"/>
    <w:rsid w:val="00D13CD4"/>
    <w:rsid w:val="00D153C8"/>
    <w:rsid w:val="00D22829"/>
    <w:rsid w:val="00D26040"/>
    <w:rsid w:val="00D34324"/>
    <w:rsid w:val="00D46413"/>
    <w:rsid w:val="00D51A3F"/>
    <w:rsid w:val="00D67FB0"/>
    <w:rsid w:val="00D72A6D"/>
    <w:rsid w:val="00D76086"/>
    <w:rsid w:val="00D7715E"/>
    <w:rsid w:val="00D82371"/>
    <w:rsid w:val="00D90639"/>
    <w:rsid w:val="00D94FA5"/>
    <w:rsid w:val="00DA39A5"/>
    <w:rsid w:val="00DA3B27"/>
    <w:rsid w:val="00DA660C"/>
    <w:rsid w:val="00DB06AC"/>
    <w:rsid w:val="00DB1A29"/>
    <w:rsid w:val="00DB3A4F"/>
    <w:rsid w:val="00DC004E"/>
    <w:rsid w:val="00DC2027"/>
    <w:rsid w:val="00DD73AA"/>
    <w:rsid w:val="00DE3CF2"/>
    <w:rsid w:val="00DE5E39"/>
    <w:rsid w:val="00DE772D"/>
    <w:rsid w:val="00DF0EE5"/>
    <w:rsid w:val="00DF1310"/>
    <w:rsid w:val="00DF7F12"/>
    <w:rsid w:val="00E00BF0"/>
    <w:rsid w:val="00E05208"/>
    <w:rsid w:val="00E20D14"/>
    <w:rsid w:val="00E22309"/>
    <w:rsid w:val="00E2233A"/>
    <w:rsid w:val="00E264E0"/>
    <w:rsid w:val="00E30FC5"/>
    <w:rsid w:val="00E32836"/>
    <w:rsid w:val="00E374AB"/>
    <w:rsid w:val="00E37FCE"/>
    <w:rsid w:val="00E440C5"/>
    <w:rsid w:val="00E45F57"/>
    <w:rsid w:val="00E575E5"/>
    <w:rsid w:val="00E57D69"/>
    <w:rsid w:val="00E622B2"/>
    <w:rsid w:val="00E70B91"/>
    <w:rsid w:val="00E74EE2"/>
    <w:rsid w:val="00E76652"/>
    <w:rsid w:val="00E808BE"/>
    <w:rsid w:val="00E85F39"/>
    <w:rsid w:val="00E86963"/>
    <w:rsid w:val="00E905F2"/>
    <w:rsid w:val="00E9359D"/>
    <w:rsid w:val="00EA58FC"/>
    <w:rsid w:val="00EA764E"/>
    <w:rsid w:val="00EC02D8"/>
    <w:rsid w:val="00EC1FF4"/>
    <w:rsid w:val="00EC4CC8"/>
    <w:rsid w:val="00EC6428"/>
    <w:rsid w:val="00EC7A5B"/>
    <w:rsid w:val="00ED01BD"/>
    <w:rsid w:val="00ED596E"/>
    <w:rsid w:val="00ED5CDA"/>
    <w:rsid w:val="00EE21B4"/>
    <w:rsid w:val="00EE7C96"/>
    <w:rsid w:val="00EF4F88"/>
    <w:rsid w:val="00F02842"/>
    <w:rsid w:val="00F05814"/>
    <w:rsid w:val="00F11E11"/>
    <w:rsid w:val="00F12165"/>
    <w:rsid w:val="00F15274"/>
    <w:rsid w:val="00F17713"/>
    <w:rsid w:val="00F227C8"/>
    <w:rsid w:val="00F25AD1"/>
    <w:rsid w:val="00F331E4"/>
    <w:rsid w:val="00F343F1"/>
    <w:rsid w:val="00F36AF1"/>
    <w:rsid w:val="00F37812"/>
    <w:rsid w:val="00F4248F"/>
    <w:rsid w:val="00F43440"/>
    <w:rsid w:val="00F44B7D"/>
    <w:rsid w:val="00F56F70"/>
    <w:rsid w:val="00F6608A"/>
    <w:rsid w:val="00F71F93"/>
    <w:rsid w:val="00F820DD"/>
    <w:rsid w:val="00F87389"/>
    <w:rsid w:val="00F92402"/>
    <w:rsid w:val="00F9451B"/>
    <w:rsid w:val="00FA0FD7"/>
    <w:rsid w:val="00FB37F2"/>
    <w:rsid w:val="00FB616D"/>
    <w:rsid w:val="00FC65DB"/>
    <w:rsid w:val="00FD153D"/>
    <w:rsid w:val="00FD67CD"/>
    <w:rsid w:val="00FD6967"/>
    <w:rsid w:val="00FE00C4"/>
    <w:rsid w:val="00FE18CE"/>
    <w:rsid w:val="00FE43C5"/>
    <w:rsid w:val="00FF1CA5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9"/>
  </w:style>
  <w:style w:type="paragraph" w:styleId="a5">
    <w:name w:val="footer"/>
    <w:basedOn w:val="a"/>
    <w:link w:val="a6"/>
    <w:uiPriority w:val="99"/>
    <w:unhideWhenUsed/>
    <w:rsid w:val="002C6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9"/>
  </w:style>
  <w:style w:type="paragraph" w:styleId="a7">
    <w:name w:val="Balloon Text"/>
    <w:basedOn w:val="a"/>
    <w:link w:val="a8"/>
    <w:uiPriority w:val="99"/>
    <w:semiHidden/>
    <w:unhideWhenUsed/>
    <w:rsid w:val="00DA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6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048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6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9"/>
  </w:style>
  <w:style w:type="paragraph" w:styleId="a5">
    <w:name w:val="footer"/>
    <w:basedOn w:val="a"/>
    <w:link w:val="a6"/>
    <w:uiPriority w:val="99"/>
    <w:unhideWhenUsed/>
    <w:rsid w:val="002C6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9"/>
  </w:style>
  <w:style w:type="paragraph" w:styleId="a7">
    <w:name w:val="Balloon Text"/>
    <w:basedOn w:val="a"/>
    <w:link w:val="a8"/>
    <w:uiPriority w:val="99"/>
    <w:semiHidden/>
    <w:unhideWhenUsed/>
    <w:rsid w:val="00DA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6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048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6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F7CB-39C9-403A-BAA8-E0F4F6F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SA12329</dc:creator>
  <cp:lastModifiedBy>SA12098</cp:lastModifiedBy>
  <cp:revision>28</cp:revision>
  <cp:lastPrinted>2016-04-19T06:08:00Z</cp:lastPrinted>
  <dcterms:created xsi:type="dcterms:W3CDTF">2013-10-18T08:35:00Z</dcterms:created>
  <dcterms:modified xsi:type="dcterms:W3CDTF">2016-07-04T04:43:00Z</dcterms:modified>
</cp:coreProperties>
</file>